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4E51B9" w:rsidRPr="00CD1907" w:rsidRDefault="00FA4541" w:rsidP="004E51B9">
      <w:pPr>
        <w:pStyle w:val="Kopfzeile"/>
        <w:rPr>
          <w:rFonts w:cs="Arial"/>
          <w:b/>
          <w:sz w:val="14"/>
        </w:rPr>
      </w:pPr>
      <w:r>
        <w:rPr>
          <w:rFonts w:cs="Arial"/>
          <w:b/>
          <w:sz w:val="14"/>
        </w:rPr>
        <w:t>WÖHR Autoparksysteme</w:t>
      </w:r>
      <w:r w:rsidR="004E51B9">
        <w:rPr>
          <w:rFonts w:cs="Arial"/>
          <w:b/>
          <w:sz w:val="14"/>
        </w:rPr>
        <w:t xml:space="preserve"> GmbH</w:t>
      </w:r>
      <w:r w:rsidR="004E51B9" w:rsidRPr="00CD1907">
        <w:rPr>
          <w:rFonts w:cs="Arial"/>
          <w:b/>
          <w:sz w:val="14"/>
        </w:rPr>
        <w:t xml:space="preserve">  </w:t>
      </w:r>
      <w:r w:rsidR="004E51B9" w:rsidRPr="00CD1907">
        <w:rPr>
          <w:rFonts w:cs="Arial"/>
          <w:sz w:val="14"/>
        </w:rPr>
        <w:t>|  Ölgrabenstr. 14  |  71292 Friolzheim</w:t>
      </w:r>
    </w:p>
    <w:p w:rsidR="00CD6F34" w:rsidRDefault="00CD6F34" w:rsidP="00C83A3E"/>
    <w:p w:rsidR="00B61038" w:rsidRDefault="00B61038" w:rsidP="00B61038">
      <w:pPr>
        <w:spacing w:line="280" w:lineRule="exact"/>
        <w:rPr>
          <w:rFonts w:cs="Arial"/>
          <w:b/>
        </w:rPr>
      </w:pPr>
    </w:p>
    <w:p w:rsidR="00B61038" w:rsidRPr="00820B82" w:rsidRDefault="00B61038" w:rsidP="00B61038">
      <w:pPr>
        <w:spacing w:line="280" w:lineRule="exact"/>
        <w:rPr>
          <w:rFonts w:cs="Arial"/>
          <w:b/>
        </w:rPr>
      </w:pPr>
      <w:r w:rsidRPr="00820B82">
        <w:rPr>
          <w:rFonts w:cs="Arial"/>
          <w:b/>
        </w:rPr>
        <w:t>„Wie Sie sehen, sehen Sie nichts“</w:t>
      </w:r>
    </w:p>
    <w:p w:rsidR="00B61038" w:rsidRDefault="00B61038" w:rsidP="00B61038">
      <w:pPr>
        <w:spacing w:line="280" w:lineRule="exact"/>
        <w:rPr>
          <w:rFonts w:cs="Arial"/>
          <w:b/>
        </w:rPr>
      </w:pPr>
    </w:p>
    <w:p w:rsidR="00B61038" w:rsidRPr="00820B82" w:rsidRDefault="00B61038" w:rsidP="00B61038">
      <w:pPr>
        <w:spacing w:line="280" w:lineRule="exact"/>
        <w:rPr>
          <w:rFonts w:cs="Arial"/>
          <w:b/>
        </w:rPr>
      </w:pPr>
      <w:r w:rsidRPr="00820B82">
        <w:rPr>
          <w:rFonts w:cs="Arial"/>
          <w:b/>
        </w:rPr>
        <w:t>Architektur-Konzept mit WÖHR Parkraumlösung nominiert für renommierten Hugo-Häring-Preis.</w:t>
      </w:r>
    </w:p>
    <w:p w:rsidR="00B61038" w:rsidRPr="00820B82" w:rsidRDefault="00B61038" w:rsidP="00B61038">
      <w:pPr>
        <w:spacing w:line="280" w:lineRule="exact"/>
        <w:rPr>
          <w:rFonts w:cs="Arial"/>
        </w:rPr>
      </w:pPr>
    </w:p>
    <w:p w:rsidR="00B61038" w:rsidRPr="00820B82" w:rsidRDefault="00B61038" w:rsidP="00B61038">
      <w:pPr>
        <w:spacing w:line="280" w:lineRule="exact"/>
        <w:rPr>
          <w:rFonts w:cs="Arial"/>
          <w:b/>
        </w:rPr>
      </w:pPr>
      <w:r w:rsidRPr="00820B82">
        <w:rPr>
          <w:rFonts w:cs="Arial"/>
          <w:b/>
        </w:rPr>
        <w:t xml:space="preserve">Stuttgart/Friolzheim </w:t>
      </w:r>
      <w:r>
        <w:rPr>
          <w:rFonts w:cs="Arial"/>
          <w:b/>
        </w:rPr>
        <w:t>–</w:t>
      </w:r>
      <w:r w:rsidRPr="00820B82">
        <w:rPr>
          <w:rFonts w:cs="Arial"/>
          <w:b/>
        </w:rPr>
        <w:t xml:space="preserve"> Der Hugo-Häring-Landespreis für Architektur prämiert alle drei Jahre vorbildliche Bauwerke in Baden-Württemberg. Jetzt wurde ein urbanes Nachverdichtungs-Projekt nominiert, für das WÖHR Autoparksysteme eine clevere und </w:t>
      </w:r>
      <w:r>
        <w:rPr>
          <w:rFonts w:cs="Arial"/>
          <w:b/>
        </w:rPr>
        <w:t xml:space="preserve">erstaunlich </w:t>
      </w:r>
      <w:r w:rsidRPr="00820B82">
        <w:rPr>
          <w:rFonts w:cs="Arial"/>
          <w:b/>
        </w:rPr>
        <w:t xml:space="preserve">diskrete </w:t>
      </w:r>
      <w:r>
        <w:rPr>
          <w:rFonts w:cs="Arial"/>
          <w:b/>
        </w:rPr>
        <w:t>L</w:t>
      </w:r>
      <w:r w:rsidRPr="00820B82">
        <w:rPr>
          <w:rFonts w:cs="Arial"/>
          <w:b/>
        </w:rPr>
        <w:t>ösung beisteuerte.</w:t>
      </w:r>
    </w:p>
    <w:p w:rsidR="00B61038" w:rsidRPr="00820B82" w:rsidRDefault="00B61038" w:rsidP="00B61038">
      <w:pPr>
        <w:spacing w:line="280" w:lineRule="exact"/>
        <w:rPr>
          <w:rFonts w:cs="Arial"/>
        </w:rPr>
      </w:pPr>
    </w:p>
    <w:p w:rsidR="00B61038" w:rsidRPr="00820B82" w:rsidRDefault="00B61038" w:rsidP="00B61038">
      <w:pPr>
        <w:spacing w:line="280" w:lineRule="exact"/>
        <w:rPr>
          <w:rFonts w:cs="Arial"/>
        </w:rPr>
      </w:pPr>
      <w:r>
        <w:rPr>
          <w:rFonts w:cs="Arial"/>
        </w:rPr>
        <w:t>Der</w:t>
      </w:r>
      <w:r w:rsidRPr="00820B82">
        <w:rPr>
          <w:rFonts w:cs="Arial"/>
        </w:rPr>
        <w:t xml:space="preserve"> Landesverband Baden-Württemberg des Bundes Deutscher Architekten würdigt mit der Nominierung 2020 die wegweisende Neugestaltung eines </w:t>
      </w:r>
      <w:r>
        <w:rPr>
          <w:rFonts w:cs="Arial"/>
        </w:rPr>
        <w:t xml:space="preserve">zweigeschossigen </w:t>
      </w:r>
      <w:r w:rsidRPr="00820B82">
        <w:rPr>
          <w:rFonts w:cs="Arial"/>
        </w:rPr>
        <w:t xml:space="preserve">Wohn- und Bürohauses in der Stuttgarter Olgastraße. In dem Hinterhaus mit Hof residiert das Architekturbüro g2o, das </w:t>
      </w:r>
      <w:r>
        <w:rPr>
          <w:rFonts w:cs="Arial"/>
        </w:rPr>
        <w:t xml:space="preserve">auch </w:t>
      </w:r>
      <w:r w:rsidRPr="00820B82">
        <w:rPr>
          <w:rFonts w:cs="Arial"/>
        </w:rPr>
        <w:t>federführend bei Planung und Ausführung war.</w:t>
      </w:r>
    </w:p>
    <w:p w:rsidR="00B61038" w:rsidRPr="00820B82" w:rsidRDefault="00B61038" w:rsidP="00B61038">
      <w:pPr>
        <w:spacing w:line="280" w:lineRule="exact"/>
        <w:rPr>
          <w:rFonts w:cs="Arial"/>
        </w:rPr>
      </w:pPr>
    </w:p>
    <w:p w:rsidR="00B61038" w:rsidRPr="00820B82" w:rsidRDefault="00B61038" w:rsidP="00B61038">
      <w:pPr>
        <w:spacing w:line="280" w:lineRule="exact"/>
        <w:rPr>
          <w:rFonts w:cs="Arial"/>
          <w:b/>
        </w:rPr>
      </w:pPr>
      <w:r w:rsidRPr="00820B82">
        <w:rPr>
          <w:rFonts w:cs="Arial"/>
          <w:b/>
        </w:rPr>
        <w:t>Spektakuläres Statement für urbanes Wohnen und Arbeiten</w:t>
      </w:r>
    </w:p>
    <w:p w:rsidR="00B61038" w:rsidRDefault="00B61038" w:rsidP="00B61038">
      <w:pPr>
        <w:spacing w:line="280" w:lineRule="exact"/>
        <w:rPr>
          <w:rFonts w:cs="Arial"/>
        </w:rPr>
      </w:pPr>
    </w:p>
    <w:p w:rsidR="00B61038" w:rsidRPr="00820B82" w:rsidRDefault="00B61038" w:rsidP="00B61038">
      <w:pPr>
        <w:spacing w:line="280" w:lineRule="exact"/>
        <w:rPr>
          <w:rFonts w:cs="Arial"/>
        </w:rPr>
      </w:pPr>
      <w:r w:rsidRPr="00820B82">
        <w:rPr>
          <w:rFonts w:cs="Arial"/>
        </w:rPr>
        <w:t>Wie man in Citylagen Wohn-, Arbeits- und Parkflächen optimal nutzt, zeigt das 2019</w:t>
      </w:r>
      <w:r>
        <w:rPr>
          <w:rFonts w:cs="Arial"/>
        </w:rPr>
        <w:t xml:space="preserve"> neu gestaltete</w:t>
      </w:r>
      <w:r w:rsidRPr="00820B82">
        <w:rPr>
          <w:rFonts w:cs="Arial"/>
        </w:rPr>
        <w:t xml:space="preserve"> Objekt auf eindrucksvolle Weise. Aus einem unscheinbaren Mauerwerksbau mit Satteldach wurde ein kristalliner Monolith</w:t>
      </w:r>
      <w:r>
        <w:rPr>
          <w:rFonts w:cs="Arial"/>
        </w:rPr>
        <w:t xml:space="preserve"> </w:t>
      </w:r>
      <w:r w:rsidRPr="00820B82">
        <w:rPr>
          <w:rFonts w:cs="Arial"/>
        </w:rPr>
        <w:t>mit Dachterrasse</w:t>
      </w:r>
      <w:r>
        <w:rPr>
          <w:rFonts w:cs="Arial"/>
        </w:rPr>
        <w:t xml:space="preserve"> und</w:t>
      </w:r>
      <w:r w:rsidRPr="00820B82">
        <w:rPr>
          <w:rFonts w:cs="Arial"/>
        </w:rPr>
        <w:t xml:space="preserve"> Freitreppe, zeitgemäße</w:t>
      </w:r>
      <w:r>
        <w:rPr>
          <w:rFonts w:cs="Arial"/>
        </w:rPr>
        <w:t xml:space="preserve">m </w:t>
      </w:r>
      <w:r w:rsidRPr="00820B82">
        <w:rPr>
          <w:rFonts w:cs="Arial"/>
        </w:rPr>
        <w:t xml:space="preserve">Energiekonzept und urbanem Wohnambiente. </w:t>
      </w:r>
    </w:p>
    <w:p w:rsidR="00B61038" w:rsidRPr="00820B82" w:rsidRDefault="00B61038" w:rsidP="00B61038">
      <w:pPr>
        <w:spacing w:line="280" w:lineRule="exact"/>
        <w:rPr>
          <w:rFonts w:cs="Arial"/>
        </w:rPr>
      </w:pPr>
    </w:p>
    <w:p w:rsidR="00B61038" w:rsidRPr="00820B82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  <w:b/>
        </w:rPr>
      </w:pPr>
      <w:r w:rsidRPr="00820B82">
        <w:rPr>
          <w:rFonts w:cs="Arial"/>
          <w:b/>
        </w:rPr>
        <w:t>Parkraumverdopplung ohne sichtbare Veränderung</w:t>
      </w: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</w:p>
    <w:p w:rsidR="00B61038" w:rsidRPr="00820B82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  <w:r w:rsidRPr="00820B82">
        <w:rPr>
          <w:rFonts w:cs="Arial"/>
        </w:rPr>
        <w:t xml:space="preserve">Natürlich gehörte auch die Lösung des Parkraumproblems zum </w:t>
      </w:r>
      <w:r>
        <w:rPr>
          <w:rFonts w:cs="Arial"/>
        </w:rPr>
        <w:t xml:space="preserve">preiswürdigen </w:t>
      </w:r>
      <w:r w:rsidRPr="00820B82">
        <w:rPr>
          <w:rFonts w:cs="Arial"/>
        </w:rPr>
        <w:t xml:space="preserve">Architekturkonzept. </w:t>
      </w:r>
      <w:r>
        <w:rPr>
          <w:rFonts w:cs="Arial"/>
        </w:rPr>
        <w:t>Im H</w:t>
      </w:r>
      <w:r w:rsidRPr="00820B82">
        <w:rPr>
          <w:rFonts w:cs="Arial"/>
        </w:rPr>
        <w:t xml:space="preserve">of neben dem Gebäude kam ein </w:t>
      </w:r>
      <w:r>
        <w:rPr>
          <w:rFonts w:cs="Arial"/>
        </w:rPr>
        <w:t>hydraulisch betriebener</w:t>
      </w:r>
      <w:r w:rsidRPr="00820B82">
        <w:rPr>
          <w:rFonts w:cs="Arial"/>
        </w:rPr>
        <w:t xml:space="preserve"> Parklift des Modells 461</w:t>
      </w:r>
      <w:r>
        <w:rPr>
          <w:rFonts w:cs="Arial"/>
        </w:rPr>
        <w:t xml:space="preserve"> </w:t>
      </w:r>
      <w:r w:rsidRPr="00820B82">
        <w:rPr>
          <w:rFonts w:cs="Arial"/>
        </w:rPr>
        <w:t xml:space="preserve">der Friolzheimer </w:t>
      </w:r>
      <w:r>
        <w:rPr>
          <w:rFonts w:cs="Arial"/>
        </w:rPr>
        <w:t>Firma</w:t>
      </w:r>
      <w:r w:rsidRPr="00820B82">
        <w:rPr>
          <w:rFonts w:cs="Arial"/>
        </w:rPr>
        <w:t xml:space="preserve"> WÖHR </w:t>
      </w:r>
      <w:r>
        <w:rPr>
          <w:rFonts w:cs="Arial"/>
        </w:rPr>
        <w:t>z</w:t>
      </w:r>
      <w:r w:rsidRPr="00820B82">
        <w:rPr>
          <w:rFonts w:cs="Arial"/>
        </w:rPr>
        <w:t xml:space="preserve">um Einsatz. Bei dieser Lösung lassen sich zwei Fahrzeuge unterirdisch versenken. Die Deckelplattform bietet zusätzlich zwei Stellplätze, so dass auf einer Grundfläche von nur zwei Stellplätzen vier Fahrzeuge Platz finden. </w:t>
      </w:r>
      <w:r>
        <w:rPr>
          <w:rFonts w:cs="Arial"/>
        </w:rPr>
        <w:t xml:space="preserve">Der gestalterische Clou: </w:t>
      </w:r>
      <w:r w:rsidRPr="00820B82">
        <w:rPr>
          <w:rFonts w:cs="Arial"/>
        </w:rPr>
        <w:t xml:space="preserve">Die Deckelplattform ist </w:t>
      </w:r>
      <w:r>
        <w:rPr>
          <w:rFonts w:cs="Arial"/>
        </w:rPr>
        <w:t xml:space="preserve">in </w:t>
      </w:r>
      <w:r w:rsidRPr="00820B82">
        <w:rPr>
          <w:rFonts w:cs="Arial"/>
        </w:rPr>
        <w:t xml:space="preserve">abgesenkter Stellung kaum als solche erkennbar, da sie denselben Belag wie der </w:t>
      </w:r>
      <w:r>
        <w:rPr>
          <w:rFonts w:cs="Arial"/>
        </w:rPr>
        <w:t>übrige</w:t>
      </w:r>
      <w:r w:rsidRPr="00820B82">
        <w:rPr>
          <w:rFonts w:cs="Arial"/>
        </w:rPr>
        <w:t xml:space="preserve"> Innenhof aufweist. </w:t>
      </w: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</w:p>
    <w:p w:rsidR="00B61038" w:rsidRPr="00831D77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  <w:b/>
        </w:rPr>
      </w:pPr>
      <w:r>
        <w:rPr>
          <w:rFonts w:cs="Arial"/>
          <w:b/>
        </w:rPr>
        <w:t>Geeignet auch</w:t>
      </w:r>
      <w:r w:rsidRPr="00831D77">
        <w:rPr>
          <w:rFonts w:cs="Arial"/>
          <w:b/>
        </w:rPr>
        <w:t xml:space="preserve"> für SUVs und Vans</w:t>
      </w: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</w:p>
    <w:p w:rsidR="00B61038" w:rsidRPr="00820B82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  <w:r w:rsidRPr="00820B82">
        <w:rPr>
          <w:rFonts w:cs="Arial"/>
        </w:rPr>
        <w:t>„</w:t>
      </w:r>
      <w:r>
        <w:rPr>
          <w:rFonts w:cs="Arial"/>
        </w:rPr>
        <w:t>Mit einem</w:t>
      </w:r>
      <w:r w:rsidRPr="00820B82">
        <w:rPr>
          <w:rFonts w:cs="Arial"/>
        </w:rPr>
        <w:t xml:space="preserve"> vertikale</w:t>
      </w:r>
      <w:r>
        <w:rPr>
          <w:rFonts w:cs="Arial"/>
        </w:rPr>
        <w:t>n</w:t>
      </w:r>
      <w:r w:rsidRPr="00820B82">
        <w:rPr>
          <w:rFonts w:cs="Arial"/>
        </w:rPr>
        <w:t xml:space="preserve"> Plattformabstand </w:t>
      </w:r>
      <w:r>
        <w:rPr>
          <w:rFonts w:cs="Arial"/>
        </w:rPr>
        <w:t>von</w:t>
      </w:r>
      <w:r w:rsidRPr="00820B82">
        <w:rPr>
          <w:rFonts w:cs="Arial"/>
        </w:rPr>
        <w:t xml:space="preserve"> 2,05 Meter</w:t>
      </w:r>
      <w:r>
        <w:rPr>
          <w:rFonts w:cs="Arial"/>
        </w:rPr>
        <w:t>n ist die untere Ebene</w:t>
      </w:r>
      <w:r w:rsidRPr="00820B82">
        <w:rPr>
          <w:rFonts w:cs="Arial"/>
        </w:rPr>
        <w:t xml:space="preserve"> auch für Vans oder SUVs geeignet. Die Plattformbreite von 4,80 m </w:t>
      </w:r>
      <w:r>
        <w:rPr>
          <w:rFonts w:cs="Arial"/>
        </w:rPr>
        <w:t>reicht</w:t>
      </w:r>
      <w:r w:rsidRPr="00820B82">
        <w:rPr>
          <w:rFonts w:cs="Arial"/>
        </w:rPr>
        <w:t xml:space="preserve"> ebenfalls aus für familientaugliche Pkw.“, so Ferhan Niepelt, Marketingleiterin </w:t>
      </w:r>
      <w:r>
        <w:rPr>
          <w:rFonts w:cs="Arial"/>
        </w:rPr>
        <w:t>des Parkliftherstellers</w:t>
      </w:r>
      <w:r w:rsidRPr="00820B82">
        <w:rPr>
          <w:rFonts w:cs="Arial"/>
        </w:rPr>
        <w:t xml:space="preserve"> WÖHR, </w:t>
      </w:r>
      <w:r>
        <w:rPr>
          <w:rFonts w:cs="Arial"/>
        </w:rPr>
        <w:t>der</w:t>
      </w:r>
      <w:r w:rsidRPr="00820B82">
        <w:rPr>
          <w:rFonts w:cs="Arial"/>
        </w:rPr>
        <w:t xml:space="preserve"> auch </w:t>
      </w:r>
      <w:r>
        <w:rPr>
          <w:rFonts w:cs="Arial"/>
        </w:rPr>
        <w:t>Parkmodule</w:t>
      </w:r>
      <w:r w:rsidRPr="00820B82">
        <w:rPr>
          <w:rFonts w:cs="Arial"/>
        </w:rPr>
        <w:t xml:space="preserve"> </w:t>
      </w:r>
      <w:r>
        <w:rPr>
          <w:rFonts w:cs="Arial"/>
        </w:rPr>
        <w:t>für große Parkhäuser sowie</w:t>
      </w:r>
      <w:r w:rsidRPr="00820B82">
        <w:rPr>
          <w:rFonts w:cs="Arial"/>
        </w:rPr>
        <w:t xml:space="preserve"> automatisierte Fahrradparkhäuser </w:t>
      </w:r>
      <w:r>
        <w:rPr>
          <w:rFonts w:cs="Arial"/>
        </w:rPr>
        <w:t>fertigt</w:t>
      </w:r>
      <w:r w:rsidRPr="00820B82">
        <w:rPr>
          <w:rFonts w:cs="Arial"/>
        </w:rPr>
        <w:t>.</w:t>
      </w:r>
    </w:p>
    <w:p w:rsidR="00B61038" w:rsidRDefault="00B61038">
      <w:pPr>
        <w:suppressAutoHyphens w:val="0"/>
        <w:rPr>
          <w:rFonts w:cs="Arial"/>
        </w:rPr>
      </w:pPr>
      <w:r>
        <w:rPr>
          <w:rFonts w:cs="Arial"/>
        </w:rPr>
        <w:br w:type="page"/>
      </w: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  <w:r w:rsidRPr="00820B82">
        <w:rPr>
          <w:rFonts w:cs="Arial"/>
        </w:rPr>
        <w:t xml:space="preserve">Stephan Obermaier, Geschäftsführer bei g2o, ist glücklich, mit WÖHR einen </w:t>
      </w:r>
      <w:r>
        <w:rPr>
          <w:rFonts w:cs="Arial"/>
        </w:rPr>
        <w:t>renommierten</w:t>
      </w:r>
      <w:r w:rsidRPr="00820B82">
        <w:rPr>
          <w:rFonts w:cs="Arial"/>
        </w:rPr>
        <w:t xml:space="preserve"> Partner für die </w:t>
      </w:r>
      <w:r>
        <w:rPr>
          <w:rFonts w:cs="Arial"/>
        </w:rPr>
        <w:t>Umsetzung</w:t>
      </w:r>
      <w:r w:rsidRPr="00820B82">
        <w:rPr>
          <w:rFonts w:cs="Arial"/>
        </w:rPr>
        <w:t xml:space="preserve"> gefunden zu haben – auch aus persönlichen Gründen: "Unsere Kinder genießen den gewonnenen Freiraum und die Autos stehen gut geschützt unter der Erde." Auch für d</w:t>
      </w:r>
      <w:r>
        <w:rPr>
          <w:rFonts w:cs="Arial"/>
        </w:rPr>
        <w:t xml:space="preserve">as Teamwork </w:t>
      </w:r>
      <w:r w:rsidRPr="00820B82">
        <w:rPr>
          <w:rFonts w:cs="Arial"/>
        </w:rPr>
        <w:t xml:space="preserve">hat er nur lobende Worte: "Das Produkt der Firma WÖHR ist die Referenz am Markt. Die Zusammenarbeit war hochprofessionell und kooperativ." </w:t>
      </w: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  <w:r>
        <w:rPr>
          <w:rFonts w:cs="Arial"/>
        </w:rPr>
        <w:t>Pressekontakt:</w:t>
      </w: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  <w:r>
        <w:rPr>
          <w:rFonts w:cs="Arial"/>
        </w:rPr>
        <w:t>WÖHR Autoparksysteme GmbH</w:t>
      </w: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rFonts w:cs="Arial"/>
        </w:rPr>
      </w:pPr>
      <w:r>
        <w:rPr>
          <w:rFonts w:cs="Arial"/>
        </w:rPr>
        <w:t>Frau Ferhan Niepelt</w:t>
      </w:r>
    </w:p>
    <w:p w:rsidR="00B61038" w:rsidRDefault="00B61038" w:rsidP="00B6103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0" w:lineRule="exact"/>
        <w:rPr>
          <w:i/>
        </w:rPr>
      </w:pPr>
      <w:hyperlink r:id="rId8" w:history="1">
        <w:r w:rsidRPr="00B80CAF">
          <w:rPr>
            <w:rStyle w:val="Hyperlink"/>
            <w:rFonts w:cs="Arial"/>
          </w:rPr>
          <w:t>fc@woehr.de</w:t>
        </w:r>
      </w:hyperlink>
      <w:r>
        <w:rPr>
          <w:rFonts w:cs="Arial"/>
        </w:rPr>
        <w:t>, +49 7044 46185</w:t>
      </w:r>
      <w:r>
        <w:rPr>
          <w:noProof/>
          <w:lang w:eastAsia="de-D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3534410</wp:posOffset>
            </wp:positionH>
            <wp:positionV relativeFrom="margin">
              <wp:posOffset>3204210</wp:posOffset>
            </wp:positionV>
            <wp:extent cx="2160000" cy="3240000"/>
            <wp:effectExtent l="0" t="0" r="0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80406040B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708E6D" wp14:editId="2914DDF1">
                <wp:simplePos x="0" y="0"/>
                <wp:positionH relativeFrom="column">
                  <wp:posOffset>3513455</wp:posOffset>
                </wp:positionH>
                <wp:positionV relativeFrom="paragraph">
                  <wp:posOffset>4546600</wp:posOffset>
                </wp:positionV>
                <wp:extent cx="2762250" cy="1219200"/>
                <wp:effectExtent l="0" t="0" r="19050" b="1905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0" cy="1219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61038" w:rsidRDefault="00B61038" w:rsidP="00B61038">
                            <w:pPr>
                              <w:spacing w:line="280" w:lineRule="exact"/>
                            </w:pPr>
                            <w:r>
                              <w:rPr>
                                <w:i/>
                              </w:rPr>
                              <w:t xml:space="preserve">Bild 2: Im abgesenkter Stellung ist der Parklift 461 und die geparkten Fahrzeuge unsichtbar versteckt. Die obere Plattform schließt bodenbündig ab und weist denselben Belag wie der übrige Innenhof auf. </w:t>
                            </w:r>
                          </w:p>
                          <w:p w:rsidR="00B61038" w:rsidRDefault="00B61038" w:rsidP="00B6103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0708E6D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margin-left:276.65pt;margin-top:358pt;width:217.5pt;height:96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" fillcolor="window" strokeweight=".5pt">
                <v:textbox>
                  <w:txbxContent>
                    <w:p w:rsidR="00B61038" w:rsidRDefault="00B61038" w:rsidP="00B61038">
                      <w:pPr>
                        <w:spacing w:line="280" w:lineRule="exact"/>
                      </w:pPr>
                      <w:r>
                        <w:rPr>
                          <w:i/>
                        </w:rPr>
                        <w:t xml:space="preserve">Bild 2: Im abgesenkter Stellung ist der Parklift 461 und die geparkten Fahrzeuge unsichtbar versteckt. Die obere Plattform schließt bodenbündig ab und weist denselben Belag wie der übrige Innenhof auf. </w:t>
                      </w:r>
                    </w:p>
                    <w:p w:rsidR="00B61038" w:rsidRDefault="00B61038" w:rsidP="00B61038"/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-1270</wp:posOffset>
                </wp:positionH>
                <wp:positionV relativeFrom="paragraph">
                  <wp:posOffset>4575175</wp:posOffset>
                </wp:positionV>
                <wp:extent cx="2724150" cy="1219200"/>
                <wp:effectExtent l="0" t="0" r="19050" b="1905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1219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61038" w:rsidRDefault="00B61038" w:rsidP="00B61038">
                            <w:pPr>
                              <w:spacing w:line="280" w:lineRule="exact"/>
                            </w:pPr>
                            <w:r w:rsidRPr="00B61038">
                              <w:rPr>
                                <w:i/>
                              </w:rPr>
                              <w:t xml:space="preserve">Bild 1: </w:t>
                            </w:r>
                            <w:r>
                              <w:rPr>
                                <w:i/>
                              </w:rPr>
                              <w:t xml:space="preserve">Die Anzahl der Stellplätze wird verdoppelt. Auf einer Grundfläche von nur zwei Stellplätzen finden vier Fahrzeuge ihren Platz. So entsteht mehr Freiraum zum Spielen und Entdecken. </w:t>
                            </w:r>
                          </w:p>
                          <w:p w:rsidR="00B61038" w:rsidRDefault="00B61038" w:rsidP="00B61038">
                            <w:pPr>
                              <w:spacing w:line="280" w:lineRule="exact"/>
                            </w:pPr>
                          </w:p>
                          <w:p w:rsidR="00B61038" w:rsidRDefault="00B6103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7" o:spid="_x0000_s1027" type="#_x0000_t202" style="position:absolute;margin-left:-.1pt;margin-top:360.25pt;width:214.5pt;height:96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" fillcolor="white [3201]" strokeweight=".5pt">
                <v:textbox>
                  <w:txbxContent>
                    <w:p w:rsidR="00B61038" w:rsidRDefault="00B61038" w:rsidP="00B61038">
                      <w:pPr>
                        <w:spacing w:line="280" w:lineRule="exact"/>
                      </w:pPr>
                      <w:r w:rsidRPr="00B61038">
                        <w:rPr>
                          <w:i/>
                        </w:rPr>
                        <w:t xml:space="preserve">Bild 1: </w:t>
                      </w:r>
                      <w:r>
                        <w:rPr>
                          <w:i/>
                        </w:rPr>
                        <w:t xml:space="preserve">Die Anzahl der Stellplätze wird verdoppelt. Auf einer Grundfläche von nur zwei Stellplätzen finden vier Fahrzeuge ihren Platz. So entsteht mehr Freiraum zum Spielen und Entdecken. </w:t>
                      </w:r>
                    </w:p>
                    <w:p w:rsidR="00B61038" w:rsidRDefault="00B61038" w:rsidP="00B61038">
                      <w:pPr>
                        <w:spacing w:line="280" w:lineRule="exact"/>
                      </w:pPr>
                    </w:p>
                    <w:p w:rsidR="00B61038" w:rsidRDefault="00B61038"/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3242310</wp:posOffset>
            </wp:positionV>
            <wp:extent cx="2160000" cy="3240000"/>
            <wp:effectExtent l="0" t="0" r="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8040602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i/>
        </w:rPr>
        <w:t xml:space="preserve"> </w:t>
      </w: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922AD0" w:rsidP="00B61038">
      <w:pPr>
        <w:spacing w:line="280" w:lineRule="exact"/>
      </w:pPr>
      <w:r>
        <w:t xml:space="preserve">Bildnachweis: Brigida González, Stuttgart </w:t>
      </w:r>
      <w:bookmarkStart w:id="0" w:name="_GoBack"/>
      <w:bookmarkEnd w:id="0"/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  <w:rPr>
          <w:i/>
        </w:rPr>
      </w:pP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</w:p>
    <w:p w:rsidR="00B61038" w:rsidRDefault="00B61038" w:rsidP="00B61038">
      <w:pPr>
        <w:spacing w:line="280" w:lineRule="exact"/>
        <w:rPr>
          <w:i/>
        </w:rPr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p w:rsidR="00B61038" w:rsidRDefault="00B61038" w:rsidP="00B61038">
      <w:pPr>
        <w:spacing w:line="280" w:lineRule="exact"/>
      </w:pPr>
    </w:p>
    <w:sectPr w:rsidR="00B61038" w:rsidSect="006E284A">
      <w:headerReference w:type="default" r:id="rId11"/>
      <w:footerReference w:type="default" r:id="rId12"/>
      <w:headerReference w:type="first" r:id="rId13"/>
      <w:footerReference w:type="first" r:id="rId14"/>
      <w:footnotePr>
        <w:pos w:val="beneathText"/>
      </w:footnotePr>
      <w:pgSz w:w="11905" w:h="16837" w:code="9"/>
      <w:pgMar w:top="2722" w:right="624" w:bottom="709" w:left="1247" w:header="624" w:footer="624" w:gutter="0"/>
      <w:paperSrc w:first="15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61038" w:rsidRDefault="00B61038">
      <w:r>
        <w:separator/>
      </w:r>
    </w:p>
  </w:endnote>
  <w:endnote w:type="continuationSeparator" w:id="0">
    <w:p w:rsidR="00B61038" w:rsidRDefault="00B610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rifa 45">
    <w:altName w:val="Goudy Old Style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3EF" w:rsidRPr="00243964" w:rsidRDefault="006E284A" w:rsidP="008843EF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>
      <w:rPr>
        <w:b/>
        <w:sz w:val="13"/>
        <w:szCs w:val="13"/>
      </w:rPr>
      <w:t>WÖHR Auto</w:t>
    </w:r>
    <w:r w:rsidR="002910C3">
      <w:rPr>
        <w:b/>
        <w:sz w:val="13"/>
        <w:szCs w:val="13"/>
      </w:rPr>
      <w:t>p</w:t>
    </w:r>
    <w:r>
      <w:rPr>
        <w:b/>
        <w:sz w:val="13"/>
        <w:szCs w:val="13"/>
      </w:rPr>
      <w:t xml:space="preserve">arksysteme GmbH </w:t>
    </w:r>
  </w:p>
  <w:p w:rsidR="008843EF" w:rsidRPr="00243964" w:rsidRDefault="006E284A" w:rsidP="008843EF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Ölgrabenstr.</w:t>
    </w:r>
    <w:r w:rsidR="008843EF" w:rsidRPr="00243964">
      <w:rPr>
        <w:sz w:val="13"/>
        <w:szCs w:val="13"/>
      </w:rPr>
      <w:t xml:space="preserve"> 14 | 71292 Friolzheim | Fon +49 7044 46-0 | Fax +49 7044 46-149 | </w:t>
    </w:r>
    <w:hyperlink r:id="rId1" w:history="1">
      <w:r w:rsidR="008843EF" w:rsidRPr="00243964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="008843EF" w:rsidRPr="00243964">
      <w:rPr>
        <w:sz w:val="13"/>
        <w:szCs w:val="13"/>
      </w:rPr>
      <w:t xml:space="preserve"> | </w:t>
    </w:r>
    <w:hyperlink r:id="rId2" w:history="1">
      <w:r w:rsidR="008843EF" w:rsidRPr="00243964">
        <w:rPr>
          <w:rStyle w:val="Hyperlink"/>
          <w:color w:val="000000"/>
          <w:sz w:val="13"/>
          <w:szCs w:val="13"/>
          <w:u w:val="none"/>
        </w:rPr>
        <w:t>www.woehr.de</w:t>
      </w:r>
    </w:hyperlink>
    <w:r w:rsidR="008843EF" w:rsidRPr="00243964">
      <w:rPr>
        <w:sz w:val="13"/>
        <w:szCs w:val="13"/>
      </w:rPr>
      <w:t xml:space="preserve"> | Ust.-IdNr. DE 146018020 | AG </w:t>
    </w:r>
    <w:r>
      <w:rPr>
        <w:sz w:val="13"/>
        <w:szCs w:val="13"/>
      </w:rPr>
      <w:t>Mannheim</w:t>
    </w:r>
    <w:r w:rsidR="008843EF" w:rsidRPr="00243964">
      <w:rPr>
        <w:sz w:val="13"/>
        <w:szCs w:val="13"/>
      </w:rPr>
      <w:t xml:space="preserve"> HRB </w:t>
    </w:r>
    <w:r>
      <w:rPr>
        <w:sz w:val="13"/>
        <w:szCs w:val="13"/>
      </w:rPr>
      <w:t>728848</w:t>
    </w:r>
  </w:p>
  <w:p w:rsidR="00FD115A" w:rsidRPr="00243964" w:rsidRDefault="008843EF" w:rsidP="008843EF">
    <w:pPr>
      <w:pStyle w:val="Fuzeile"/>
      <w:spacing w:line="220" w:lineRule="exact"/>
      <w:ind w:left="-624"/>
      <w:rPr>
        <w:sz w:val="13"/>
        <w:szCs w:val="13"/>
      </w:rPr>
    </w:pPr>
    <w:r w:rsidRPr="00243964">
      <w:rPr>
        <w:sz w:val="13"/>
        <w:szCs w:val="13"/>
      </w:rPr>
      <w:t>Sitz der Gesellschaft</w:t>
    </w:r>
    <w:r w:rsidR="006E284A">
      <w:rPr>
        <w:sz w:val="13"/>
        <w:szCs w:val="13"/>
      </w:rPr>
      <w:t xml:space="preserve">: 71292 Friolzheim </w:t>
    </w:r>
    <w:r w:rsidR="006E284A" w:rsidRPr="00243964">
      <w:rPr>
        <w:sz w:val="13"/>
        <w:szCs w:val="13"/>
      </w:rPr>
      <w:t xml:space="preserve"> | </w:t>
    </w:r>
    <w:r w:rsidR="006E284A">
      <w:rPr>
        <w:sz w:val="13"/>
        <w:szCs w:val="13"/>
      </w:rPr>
      <w:t>Ölgrabenstr. 14</w:t>
    </w:r>
    <w:r w:rsidRPr="00243964">
      <w:rPr>
        <w:sz w:val="13"/>
        <w:szCs w:val="13"/>
      </w:rPr>
      <w:t xml:space="preserve"> | Zertifiziert nach DIN EN ISO 9001:</w:t>
    </w:r>
    <w:r w:rsidR="00BF1A90" w:rsidRPr="00243964">
      <w:rPr>
        <w:sz w:val="13"/>
        <w:szCs w:val="13"/>
      </w:rPr>
      <w:t xml:space="preserve">2008 | Geschäftsführer </w:t>
    </w:r>
    <w:r w:rsidR="003252C1">
      <w:rPr>
        <w:sz w:val="13"/>
        <w:szCs w:val="13"/>
      </w:rPr>
      <w:t xml:space="preserve">Peter Appel, </w:t>
    </w:r>
    <w:r w:rsidR="00BF1A90" w:rsidRPr="00243964">
      <w:rPr>
        <w:sz w:val="13"/>
        <w:szCs w:val="13"/>
      </w:rPr>
      <w:t>Wolfgang Frölich</w:t>
    </w:r>
    <w:r w:rsidR="00DC05FA">
      <w:rPr>
        <w:sz w:val="13"/>
        <w:szCs w:val="13"/>
      </w:rPr>
      <w:t xml:space="preserve">, </w:t>
    </w:r>
    <w:r w:rsidR="00243964" w:rsidRPr="00243964">
      <w:rPr>
        <w:sz w:val="13"/>
        <w:szCs w:val="13"/>
      </w:rPr>
      <w:t>Jens Niepelt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0119" w:rsidRPr="00AE5402" w:rsidRDefault="00FA4541" w:rsidP="006E0119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>
      <w:rPr>
        <w:b/>
        <w:sz w:val="13"/>
        <w:szCs w:val="13"/>
      </w:rPr>
      <w:t>WÖHR Autoparksysteme GmbH</w:t>
    </w:r>
  </w:p>
  <w:p w:rsidR="006E0119" w:rsidRPr="00AE5402" w:rsidRDefault="00FA4541" w:rsidP="006E0119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Ölgrabenstr.</w:t>
    </w:r>
    <w:r w:rsidR="006E0119" w:rsidRPr="00AE5402">
      <w:rPr>
        <w:sz w:val="13"/>
        <w:szCs w:val="13"/>
      </w:rPr>
      <w:t xml:space="preserve"> 14 | 71292 Friolzheim | Fon +49 </w:t>
    </w:r>
    <w:r w:rsidR="0002223B" w:rsidRPr="00AE5402">
      <w:rPr>
        <w:sz w:val="13"/>
        <w:szCs w:val="13"/>
      </w:rPr>
      <w:t>(0) 7044 46-</w:t>
    </w:r>
    <w:r w:rsidR="006E0119" w:rsidRPr="00AE5402">
      <w:rPr>
        <w:sz w:val="13"/>
        <w:szCs w:val="13"/>
      </w:rPr>
      <w:t xml:space="preserve">0 | Fax +49 </w:t>
    </w:r>
    <w:r w:rsidR="0002223B" w:rsidRPr="00AE5402">
      <w:rPr>
        <w:sz w:val="13"/>
        <w:szCs w:val="13"/>
      </w:rPr>
      <w:t>(0) 7044 46-</w:t>
    </w:r>
    <w:r w:rsidR="006E0119" w:rsidRPr="00AE5402">
      <w:rPr>
        <w:sz w:val="13"/>
        <w:szCs w:val="13"/>
      </w:rPr>
      <w:t xml:space="preserve">149 | </w:t>
    </w:r>
    <w:hyperlink r:id="rId1" w:history="1">
      <w:r w:rsidR="006E0119" w:rsidRPr="00AE5402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="006E0119" w:rsidRPr="00AE5402">
      <w:rPr>
        <w:sz w:val="13"/>
        <w:szCs w:val="13"/>
      </w:rPr>
      <w:t xml:space="preserve"> | </w:t>
    </w:r>
    <w:hyperlink r:id="rId2" w:history="1">
      <w:r w:rsidR="006E0119" w:rsidRPr="00AE5402">
        <w:rPr>
          <w:rStyle w:val="Hyperlink"/>
          <w:color w:val="000000"/>
          <w:sz w:val="13"/>
          <w:szCs w:val="13"/>
          <w:u w:val="none"/>
        </w:rPr>
        <w:t>www.woehr.de</w:t>
      </w:r>
    </w:hyperlink>
    <w:r w:rsidR="006E0119" w:rsidRPr="00AE5402">
      <w:rPr>
        <w:sz w:val="13"/>
        <w:szCs w:val="13"/>
      </w:rPr>
      <w:t xml:space="preserve"> | Ust.-IdNr. DE 146018020 | AG </w:t>
    </w:r>
    <w:r>
      <w:rPr>
        <w:sz w:val="13"/>
        <w:szCs w:val="13"/>
      </w:rPr>
      <w:t>Mannheim</w:t>
    </w:r>
    <w:r w:rsidR="006E0119" w:rsidRPr="00AE5402">
      <w:rPr>
        <w:sz w:val="13"/>
        <w:szCs w:val="13"/>
      </w:rPr>
      <w:t xml:space="preserve"> HRB </w:t>
    </w:r>
    <w:r>
      <w:rPr>
        <w:sz w:val="13"/>
        <w:szCs w:val="13"/>
      </w:rPr>
      <w:t>728848</w:t>
    </w:r>
  </w:p>
  <w:p w:rsidR="00FD115A" w:rsidRPr="00AE5402" w:rsidRDefault="003430BB" w:rsidP="006E0119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Sitz der Gesellschaft</w:t>
    </w:r>
    <w:r w:rsidR="006E0119" w:rsidRPr="00AE5402">
      <w:rPr>
        <w:sz w:val="13"/>
        <w:szCs w:val="13"/>
      </w:rPr>
      <w:t xml:space="preserve">: </w:t>
    </w:r>
    <w:r w:rsidR="00FA4541">
      <w:rPr>
        <w:sz w:val="13"/>
        <w:szCs w:val="13"/>
      </w:rPr>
      <w:t>71292 Friolzheim</w:t>
    </w:r>
    <w:r w:rsidR="006E0119" w:rsidRPr="00AE5402">
      <w:rPr>
        <w:sz w:val="13"/>
        <w:szCs w:val="13"/>
      </w:rPr>
      <w:t xml:space="preserve">, </w:t>
    </w:r>
    <w:r w:rsidR="00FA4541">
      <w:rPr>
        <w:sz w:val="13"/>
        <w:szCs w:val="13"/>
      </w:rPr>
      <w:t>Ölgrabenstr. 14</w:t>
    </w:r>
    <w:r w:rsidR="006E0119" w:rsidRPr="00AE5402">
      <w:rPr>
        <w:sz w:val="13"/>
        <w:szCs w:val="13"/>
      </w:rPr>
      <w:t xml:space="preserve"> | Zertifiziert nach DIN EN ISO 9001:20</w:t>
    </w:r>
    <w:r w:rsidR="00244F8C">
      <w:rPr>
        <w:sz w:val="13"/>
        <w:szCs w:val="13"/>
      </w:rPr>
      <w:t>15</w:t>
    </w:r>
    <w:r w:rsidR="002E6F9F" w:rsidRPr="00AE5402">
      <w:rPr>
        <w:sz w:val="13"/>
        <w:szCs w:val="13"/>
      </w:rPr>
      <w:t xml:space="preserve"> | Geschäftsführer</w:t>
    </w:r>
    <w:r>
      <w:rPr>
        <w:sz w:val="13"/>
        <w:szCs w:val="13"/>
      </w:rPr>
      <w:t xml:space="preserve">: </w:t>
    </w:r>
    <w:r w:rsidR="003252C1">
      <w:rPr>
        <w:sz w:val="13"/>
        <w:szCs w:val="13"/>
      </w:rPr>
      <w:t xml:space="preserve">Peter Appel, </w:t>
    </w:r>
    <w:r w:rsidR="002B0024" w:rsidRPr="00AE5402">
      <w:rPr>
        <w:sz w:val="13"/>
        <w:szCs w:val="13"/>
      </w:rPr>
      <w:t>Wolfgang Frölich</w:t>
    </w:r>
    <w:r w:rsidR="00507965" w:rsidRPr="00AE5402">
      <w:rPr>
        <w:sz w:val="13"/>
        <w:szCs w:val="13"/>
      </w:rPr>
      <w:t>, Jens Niepelt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61038" w:rsidRDefault="00B61038">
      <w:r>
        <w:separator/>
      </w:r>
    </w:p>
  </w:footnote>
  <w:footnote w:type="continuationSeparator" w:id="0">
    <w:p w:rsidR="00B61038" w:rsidRDefault="00B610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0119" w:rsidRDefault="00C030A9" w:rsidP="00E92AB0">
    <w:pPr>
      <w:pStyle w:val="Kopfzeile"/>
      <w:ind w:firstLine="360"/>
    </w:pPr>
    <w:r>
      <w:rPr>
        <w:rFonts w:cs="Arial"/>
        <w:noProof/>
        <w:lang w:eastAsia="de-DE"/>
      </w:rPr>
      <w:drawing>
        <wp:anchor distT="0" distB="0" distL="114300" distR="114300" simplePos="0" relativeHeight="251670528" behindDoc="0" locked="0" layoutInCell="1" allowOverlap="1" wp14:anchorId="2D67CAEB" wp14:editId="01E060DB">
          <wp:simplePos x="0" y="0"/>
          <wp:positionH relativeFrom="margin">
            <wp:posOffset>5648325</wp:posOffset>
          </wp:positionH>
          <wp:positionV relativeFrom="paragraph">
            <wp:posOffset>-6350</wp:posOffset>
          </wp:positionV>
          <wp:extent cx="723265" cy="723265"/>
          <wp:effectExtent l="0" t="0" r="635" b="635"/>
          <wp:wrapNone/>
          <wp:docPr id="3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92AB0">
      <w:tab/>
    </w:r>
    <w:r w:rsidR="00E92AB0">
      <w:tab/>
    </w: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FD115A" w:rsidRPr="00E92AB0" w:rsidRDefault="006E0119" w:rsidP="006E0119">
    <w:pPr>
      <w:pStyle w:val="Kopfzeile"/>
      <w:rPr>
        <w:sz w:val="16"/>
        <w:szCs w:val="16"/>
      </w:rPr>
    </w:pPr>
    <w:r w:rsidRPr="00E92AB0">
      <w:rPr>
        <w:sz w:val="16"/>
        <w:szCs w:val="16"/>
      </w:rPr>
      <w:t xml:space="preserve">Seite </w:t>
    </w:r>
    <w:r w:rsidRPr="00E92AB0">
      <w:rPr>
        <w:rStyle w:val="Seitenzahl"/>
        <w:sz w:val="16"/>
        <w:szCs w:val="16"/>
      </w:rPr>
      <w:fldChar w:fldCharType="begin"/>
    </w:r>
    <w:r w:rsidRPr="00E92AB0">
      <w:rPr>
        <w:rStyle w:val="Seitenzahl"/>
        <w:sz w:val="16"/>
        <w:szCs w:val="16"/>
      </w:rPr>
      <w:instrText xml:space="preserve">PAGE  </w:instrText>
    </w:r>
    <w:r w:rsidRPr="00E92AB0">
      <w:rPr>
        <w:rStyle w:val="Seitenzahl"/>
        <w:sz w:val="16"/>
        <w:szCs w:val="16"/>
      </w:rPr>
      <w:fldChar w:fldCharType="separate"/>
    </w:r>
    <w:r w:rsidR="00922AD0">
      <w:rPr>
        <w:rStyle w:val="Seitenzahl"/>
        <w:noProof/>
        <w:sz w:val="16"/>
        <w:szCs w:val="16"/>
      </w:rPr>
      <w:t>2</w:t>
    </w:r>
    <w:r w:rsidRPr="00E92AB0">
      <w:rPr>
        <w:rStyle w:val="Seitenzahl"/>
        <w:sz w:val="16"/>
        <w:szCs w:val="16"/>
      </w:rPr>
      <w:fldChar w:fldCharType="end"/>
    </w:r>
    <w:r w:rsidR="00E92AB0" w:rsidRPr="00E92AB0">
      <w:rPr>
        <w:rStyle w:val="Seitenzahl"/>
        <w:sz w:val="16"/>
        <w:szCs w:val="16"/>
      </w:rPr>
      <w:t xml:space="preserve"> von </w:t>
    </w:r>
    <w:r w:rsidR="00E92AB0" w:rsidRPr="00E92AB0">
      <w:rPr>
        <w:rStyle w:val="Seitenzahl"/>
        <w:sz w:val="16"/>
        <w:szCs w:val="16"/>
      </w:rPr>
      <w:fldChar w:fldCharType="begin"/>
    </w:r>
    <w:r w:rsidR="00E92AB0" w:rsidRPr="00E92AB0">
      <w:rPr>
        <w:rStyle w:val="Seitenzahl"/>
        <w:sz w:val="16"/>
        <w:szCs w:val="16"/>
      </w:rPr>
      <w:instrText>PAGE   \* MERGEFORMAT</w:instrText>
    </w:r>
    <w:r w:rsidR="00E92AB0" w:rsidRPr="00E92AB0">
      <w:rPr>
        <w:rStyle w:val="Seitenzahl"/>
        <w:sz w:val="16"/>
        <w:szCs w:val="16"/>
      </w:rPr>
      <w:fldChar w:fldCharType="separate"/>
    </w:r>
    <w:r w:rsidR="00922AD0">
      <w:rPr>
        <w:rStyle w:val="Seitenzahl"/>
        <w:noProof/>
        <w:sz w:val="16"/>
        <w:szCs w:val="16"/>
      </w:rPr>
      <w:t>2</w:t>
    </w:r>
    <w:r w:rsidR="00E92AB0" w:rsidRPr="00E92AB0">
      <w:rPr>
        <w:rStyle w:val="Seitenzahl"/>
        <w:sz w:val="16"/>
        <w:szCs w:val="16"/>
      </w:rPr>
      <w:fldChar w:fldCharType="end"/>
    </w:r>
    <w:r w:rsidR="00E92AB0" w:rsidRPr="00E92AB0">
      <w:rPr>
        <w:rStyle w:val="Seitenzahl"/>
        <w:sz w:val="16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51B9" w:rsidRPr="00582E54" w:rsidRDefault="004E51B9" w:rsidP="004E51B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6"/>
        <w:szCs w:val="16"/>
      </w:rPr>
    </w:pPr>
    <w:r>
      <w:rPr>
        <w:rFonts w:cs="Arial"/>
        <w:noProof/>
        <w:lang w:eastAsia="de-DE"/>
      </w:rPr>
      <w:drawing>
        <wp:anchor distT="0" distB="0" distL="114300" distR="114300" simplePos="0" relativeHeight="251659776" behindDoc="0" locked="0" layoutInCell="1" allowOverlap="1" wp14:anchorId="315A9654" wp14:editId="7B45EC1A">
          <wp:simplePos x="0" y="0"/>
          <wp:positionH relativeFrom="column">
            <wp:posOffset>5648497</wp:posOffset>
          </wp:positionH>
          <wp:positionV relativeFrom="paragraph">
            <wp:posOffset>-5766</wp:posOffset>
          </wp:positionV>
          <wp:extent cx="725170" cy="725170"/>
          <wp:effectExtent l="0" t="0" r="0" b="0"/>
          <wp:wrapNone/>
          <wp:docPr id="1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5170" cy="725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D1907">
      <w:rPr>
        <w:rFonts w:cs="Arial"/>
        <w:sz w:val="14"/>
        <w:szCs w:val="14"/>
      </w:rPr>
      <w:tab/>
    </w:r>
    <w:r w:rsidRPr="004E51B9">
      <w:rPr>
        <w:rFonts w:cs="Arial"/>
        <w:sz w:val="13"/>
        <w:szCs w:val="13"/>
      </w:rPr>
      <w:t xml:space="preserve">Datum </w:t>
    </w:r>
    <w:r w:rsidRPr="004E51B9">
      <w:rPr>
        <w:rFonts w:cs="Arial"/>
        <w:sz w:val="13"/>
        <w:szCs w:val="13"/>
      </w:rPr>
      <w:tab/>
    </w:r>
    <w:r w:rsidR="00B61038">
      <w:rPr>
        <w:rFonts w:cs="Arial"/>
        <w:sz w:val="16"/>
        <w:szCs w:val="16"/>
      </w:rPr>
      <w:t>30.10.2020</w:t>
    </w:r>
  </w:p>
  <w:p w:rsidR="004E51B9" w:rsidRPr="00582E54" w:rsidRDefault="004E51B9" w:rsidP="004E51B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6"/>
        <w:szCs w:val="16"/>
      </w:rPr>
    </w:pPr>
    <w:r w:rsidRPr="004E51B9">
      <w:rPr>
        <w:rFonts w:cs="Arial"/>
        <w:sz w:val="13"/>
        <w:szCs w:val="13"/>
      </w:rPr>
      <w:tab/>
      <w:t>Durchwahl</w:t>
    </w:r>
    <w:r w:rsidRPr="004E51B9">
      <w:rPr>
        <w:rFonts w:cs="Arial"/>
        <w:sz w:val="13"/>
        <w:szCs w:val="13"/>
      </w:rPr>
      <w:tab/>
    </w:r>
    <w:r w:rsidR="00B61038">
      <w:rPr>
        <w:rFonts w:cs="Arial"/>
        <w:sz w:val="13"/>
        <w:szCs w:val="13"/>
      </w:rPr>
      <w:t>+49 (0) 7044 46 - 185</w:t>
    </w:r>
  </w:p>
  <w:p w:rsidR="004E51B9" w:rsidRPr="004E51B9" w:rsidRDefault="004E51B9" w:rsidP="004E51B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3"/>
        <w:szCs w:val="13"/>
      </w:rPr>
    </w:pPr>
    <w:r w:rsidRPr="004E51B9">
      <w:rPr>
        <w:rFonts w:cs="Arial"/>
        <w:sz w:val="13"/>
        <w:szCs w:val="13"/>
      </w:rPr>
      <w:tab/>
      <w:t>Fax</w:t>
    </w:r>
    <w:r w:rsidRPr="004E51B9">
      <w:rPr>
        <w:rFonts w:cs="Arial"/>
        <w:sz w:val="13"/>
        <w:szCs w:val="13"/>
      </w:rPr>
      <w:tab/>
    </w:r>
    <w:r w:rsidR="00B61038">
      <w:rPr>
        <w:rFonts w:cs="Arial"/>
        <w:sz w:val="13"/>
        <w:szCs w:val="13"/>
      </w:rPr>
      <w:t>+49 (0) 7044 46 - 149</w:t>
    </w:r>
  </w:p>
  <w:p w:rsidR="004E51B9" w:rsidRPr="00582E54" w:rsidRDefault="004E51B9" w:rsidP="004E51B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6"/>
        <w:szCs w:val="16"/>
      </w:rPr>
    </w:pPr>
    <w:r w:rsidRPr="004E51B9">
      <w:rPr>
        <w:rFonts w:cs="Arial"/>
        <w:sz w:val="13"/>
        <w:szCs w:val="13"/>
      </w:rPr>
      <w:tab/>
      <w:t>Betreuer</w:t>
    </w:r>
    <w:r w:rsidRPr="004E51B9">
      <w:rPr>
        <w:rFonts w:cs="Arial"/>
        <w:sz w:val="13"/>
        <w:szCs w:val="13"/>
      </w:rPr>
      <w:tab/>
    </w:r>
    <w:r w:rsidR="00B61038">
      <w:rPr>
        <w:rFonts w:cs="Arial"/>
        <w:sz w:val="13"/>
        <w:szCs w:val="13"/>
      </w:rPr>
      <w:t>Ferhan Niepelt</w:t>
    </w:r>
  </w:p>
  <w:p w:rsidR="004E51B9" w:rsidRPr="00B61038" w:rsidRDefault="004E51B9" w:rsidP="004E51B9">
    <w:pPr>
      <w:tabs>
        <w:tab w:val="right" w:pos="-142"/>
        <w:tab w:val="left" w:pos="0"/>
      </w:tabs>
      <w:spacing w:line="240" w:lineRule="exact"/>
      <w:ind w:left="-879"/>
      <w:rPr>
        <w:rFonts w:cs="Arial"/>
        <w:sz w:val="13"/>
        <w:szCs w:val="13"/>
        <w:lang w:val="en-GB"/>
      </w:rPr>
    </w:pPr>
    <w:r w:rsidRPr="004E51B9">
      <w:rPr>
        <w:rFonts w:cs="Arial"/>
        <w:sz w:val="13"/>
        <w:szCs w:val="13"/>
      </w:rPr>
      <w:tab/>
    </w:r>
    <w:r w:rsidRPr="00B61038">
      <w:rPr>
        <w:rFonts w:cs="Arial"/>
        <w:sz w:val="13"/>
        <w:szCs w:val="13"/>
        <w:lang w:val="en-GB"/>
      </w:rPr>
      <w:t>E-Mail</w:t>
    </w:r>
    <w:r w:rsidRPr="00B61038">
      <w:rPr>
        <w:rFonts w:cs="Arial"/>
        <w:sz w:val="13"/>
        <w:szCs w:val="13"/>
        <w:lang w:val="en-GB"/>
      </w:rPr>
      <w:tab/>
    </w:r>
    <w:r w:rsidR="00B61038" w:rsidRPr="00B61038">
      <w:rPr>
        <w:rFonts w:cs="Arial"/>
        <w:sz w:val="13"/>
        <w:szCs w:val="13"/>
        <w:lang w:val="en-GB"/>
      </w:rPr>
      <w:t>fc@woehr.de</w:t>
    </w:r>
  </w:p>
  <w:p w:rsidR="004E51B9" w:rsidRPr="00B61038" w:rsidRDefault="004E51B9" w:rsidP="00582E54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3"/>
        <w:szCs w:val="13"/>
        <w:lang w:val="en-GB"/>
      </w:rPr>
    </w:pPr>
    <w:r w:rsidRPr="00B61038">
      <w:rPr>
        <w:rFonts w:cs="Arial"/>
        <w:sz w:val="13"/>
        <w:szCs w:val="13"/>
        <w:lang w:val="en-GB"/>
      </w:rPr>
      <w:tab/>
      <w:t xml:space="preserve">Aktenzeichen </w:t>
    </w:r>
    <w:r w:rsidRPr="00B61038">
      <w:rPr>
        <w:rFonts w:cs="Arial"/>
        <w:sz w:val="13"/>
        <w:szCs w:val="13"/>
        <w:lang w:val="en-GB"/>
      </w:rPr>
      <w:tab/>
    </w:r>
    <w:r w:rsidR="00B61038" w:rsidRPr="00B61038">
      <w:rPr>
        <w:rFonts w:cs="Arial"/>
        <w:b/>
        <w:sz w:val="16"/>
        <w:szCs w:val="16"/>
        <w:lang w:val="en-GB"/>
      </w:rPr>
      <w:t>P</w:t>
    </w:r>
    <w:r w:rsidR="00B61038">
      <w:rPr>
        <w:rFonts w:cs="Arial"/>
        <w:b/>
        <w:sz w:val="16"/>
        <w:szCs w:val="16"/>
        <w:lang w:val="en-GB"/>
      </w:rPr>
      <w:t xml:space="preserve">M Stuttgart Olgastr. </w:t>
    </w:r>
  </w:p>
  <w:p w:rsidR="006E0119" w:rsidRPr="00B61038" w:rsidRDefault="006E0119" w:rsidP="006E011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20"/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787C7C54"/>
    <w:multiLevelType w:val="hybridMultilevel"/>
    <w:tmpl w:val="5F30337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1038"/>
    <w:rsid w:val="00017428"/>
    <w:rsid w:val="0002223B"/>
    <w:rsid w:val="0002386F"/>
    <w:rsid w:val="000317A7"/>
    <w:rsid w:val="0003248E"/>
    <w:rsid w:val="00056AE0"/>
    <w:rsid w:val="00074821"/>
    <w:rsid w:val="000C301A"/>
    <w:rsid w:val="000D5B8C"/>
    <w:rsid w:val="000E0EA2"/>
    <w:rsid w:val="000E21C2"/>
    <w:rsid w:val="00102899"/>
    <w:rsid w:val="001039F7"/>
    <w:rsid w:val="001439E3"/>
    <w:rsid w:val="00147CEE"/>
    <w:rsid w:val="00175893"/>
    <w:rsid w:val="00183F7E"/>
    <w:rsid w:val="001B2A6C"/>
    <w:rsid w:val="0023494F"/>
    <w:rsid w:val="00243964"/>
    <w:rsid w:val="00244F8C"/>
    <w:rsid w:val="00270ED8"/>
    <w:rsid w:val="00272BEF"/>
    <w:rsid w:val="00285DF2"/>
    <w:rsid w:val="0029059F"/>
    <w:rsid w:val="002910C3"/>
    <w:rsid w:val="002A1C89"/>
    <w:rsid w:val="002B0024"/>
    <w:rsid w:val="002C5E0B"/>
    <w:rsid w:val="002D1A8C"/>
    <w:rsid w:val="002D302D"/>
    <w:rsid w:val="002E5BCB"/>
    <w:rsid w:val="002E6F9F"/>
    <w:rsid w:val="00310125"/>
    <w:rsid w:val="003252C1"/>
    <w:rsid w:val="003430BB"/>
    <w:rsid w:val="00350D34"/>
    <w:rsid w:val="00373EDF"/>
    <w:rsid w:val="00376879"/>
    <w:rsid w:val="00382341"/>
    <w:rsid w:val="003E6E7C"/>
    <w:rsid w:val="003F73A6"/>
    <w:rsid w:val="00427242"/>
    <w:rsid w:val="0042781E"/>
    <w:rsid w:val="0047037B"/>
    <w:rsid w:val="004D2506"/>
    <w:rsid w:val="004E51B9"/>
    <w:rsid w:val="00507965"/>
    <w:rsid w:val="00510ED6"/>
    <w:rsid w:val="00545B07"/>
    <w:rsid w:val="005541C0"/>
    <w:rsid w:val="00573B7A"/>
    <w:rsid w:val="00582E54"/>
    <w:rsid w:val="00583989"/>
    <w:rsid w:val="005A6547"/>
    <w:rsid w:val="005B77B7"/>
    <w:rsid w:val="005C44AE"/>
    <w:rsid w:val="005E3D05"/>
    <w:rsid w:val="005E3F93"/>
    <w:rsid w:val="006019EA"/>
    <w:rsid w:val="00601EA1"/>
    <w:rsid w:val="00612E71"/>
    <w:rsid w:val="00614AB4"/>
    <w:rsid w:val="00614D52"/>
    <w:rsid w:val="00621A0C"/>
    <w:rsid w:val="0064403C"/>
    <w:rsid w:val="00645B39"/>
    <w:rsid w:val="006715A7"/>
    <w:rsid w:val="00681945"/>
    <w:rsid w:val="006951B1"/>
    <w:rsid w:val="006959E2"/>
    <w:rsid w:val="006A2930"/>
    <w:rsid w:val="006E0119"/>
    <w:rsid w:val="006E284A"/>
    <w:rsid w:val="006F1DA7"/>
    <w:rsid w:val="0070651A"/>
    <w:rsid w:val="00710647"/>
    <w:rsid w:val="00715231"/>
    <w:rsid w:val="00716F55"/>
    <w:rsid w:val="00731465"/>
    <w:rsid w:val="007A5F50"/>
    <w:rsid w:val="007C74F4"/>
    <w:rsid w:val="00800DD1"/>
    <w:rsid w:val="00844015"/>
    <w:rsid w:val="0084705E"/>
    <w:rsid w:val="00853563"/>
    <w:rsid w:val="00880631"/>
    <w:rsid w:val="008843EF"/>
    <w:rsid w:val="008B19CC"/>
    <w:rsid w:val="008D05B1"/>
    <w:rsid w:val="008D24BF"/>
    <w:rsid w:val="00904948"/>
    <w:rsid w:val="00920D27"/>
    <w:rsid w:val="00922AD0"/>
    <w:rsid w:val="00931849"/>
    <w:rsid w:val="00951DC5"/>
    <w:rsid w:val="00952BC6"/>
    <w:rsid w:val="00977C64"/>
    <w:rsid w:val="009D5088"/>
    <w:rsid w:val="00A143C3"/>
    <w:rsid w:val="00A17333"/>
    <w:rsid w:val="00A41AAB"/>
    <w:rsid w:val="00A52FDA"/>
    <w:rsid w:val="00AA489D"/>
    <w:rsid w:val="00AC6855"/>
    <w:rsid w:val="00AD6746"/>
    <w:rsid w:val="00AE4978"/>
    <w:rsid w:val="00AE5402"/>
    <w:rsid w:val="00AF47F7"/>
    <w:rsid w:val="00AF52C5"/>
    <w:rsid w:val="00B50CD2"/>
    <w:rsid w:val="00B61038"/>
    <w:rsid w:val="00B8345E"/>
    <w:rsid w:val="00B91B60"/>
    <w:rsid w:val="00BA6EA7"/>
    <w:rsid w:val="00BB563F"/>
    <w:rsid w:val="00BF1A90"/>
    <w:rsid w:val="00BF4891"/>
    <w:rsid w:val="00C030A9"/>
    <w:rsid w:val="00C06037"/>
    <w:rsid w:val="00C22F7B"/>
    <w:rsid w:val="00C32215"/>
    <w:rsid w:val="00C5026C"/>
    <w:rsid w:val="00C543AD"/>
    <w:rsid w:val="00C7725B"/>
    <w:rsid w:val="00C8276E"/>
    <w:rsid w:val="00C83A3E"/>
    <w:rsid w:val="00CA0DBA"/>
    <w:rsid w:val="00CB084F"/>
    <w:rsid w:val="00CC09AE"/>
    <w:rsid w:val="00CD6F34"/>
    <w:rsid w:val="00CE51F4"/>
    <w:rsid w:val="00D11D1D"/>
    <w:rsid w:val="00D33A4A"/>
    <w:rsid w:val="00D33E84"/>
    <w:rsid w:val="00D632CB"/>
    <w:rsid w:val="00D64E5E"/>
    <w:rsid w:val="00D66596"/>
    <w:rsid w:val="00D96DA5"/>
    <w:rsid w:val="00DC05FA"/>
    <w:rsid w:val="00DC27B9"/>
    <w:rsid w:val="00DC381F"/>
    <w:rsid w:val="00DC4792"/>
    <w:rsid w:val="00DE5BEA"/>
    <w:rsid w:val="00DF41B6"/>
    <w:rsid w:val="00E047A3"/>
    <w:rsid w:val="00E748D8"/>
    <w:rsid w:val="00E81842"/>
    <w:rsid w:val="00E90A9B"/>
    <w:rsid w:val="00E92AB0"/>
    <w:rsid w:val="00E94DE6"/>
    <w:rsid w:val="00E971C3"/>
    <w:rsid w:val="00EC05D7"/>
    <w:rsid w:val="00F01BC3"/>
    <w:rsid w:val="00F04034"/>
    <w:rsid w:val="00F068F2"/>
    <w:rsid w:val="00F379AE"/>
    <w:rsid w:val="00F7698C"/>
    <w:rsid w:val="00F970C0"/>
    <w:rsid w:val="00FA4541"/>
    <w:rsid w:val="00FA67D3"/>
    <w:rsid w:val="00FC1FCA"/>
    <w:rsid w:val="00FC5314"/>
    <w:rsid w:val="00FD115A"/>
    <w:rsid w:val="00FF6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7FF155"/>
  <w15:docId w15:val="{9E758E14-9678-4284-91EC-CE4B965AEF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039F7"/>
    <w:pPr>
      <w:suppressAutoHyphens/>
    </w:pPr>
    <w:rPr>
      <w:rFonts w:ascii="Arial" w:hAnsi="Arial"/>
      <w:sz w:val="22"/>
      <w:szCs w:val="22"/>
      <w:lang w:eastAsia="ar-SA"/>
    </w:rPr>
  </w:style>
  <w:style w:type="paragraph" w:styleId="berschrift1">
    <w:name w:val="heading 1"/>
    <w:basedOn w:val="Standard"/>
    <w:next w:val="Standard"/>
    <w:qFormat/>
    <w:rsid w:val="001039F7"/>
    <w:pPr>
      <w:keepNext/>
      <w:numPr>
        <w:numId w:val="2"/>
      </w:numPr>
      <w:outlineLvl w:val="0"/>
    </w:pPr>
    <w:rPr>
      <w:rFonts w:ascii="Serifa 45" w:hAnsi="Serifa 45"/>
      <w:b/>
      <w:i/>
      <w:sz w:val="4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2">
    <w:name w:val="Absatz-Standardschriftart2"/>
  </w:style>
  <w:style w:type="character" w:customStyle="1" w:styleId="Absatz-Standardschriftart1">
    <w:name w:val="Absatz-Standardschriftart1"/>
  </w:style>
  <w:style w:type="character" w:styleId="Hervorhebung">
    <w:name w:val="Emphasis"/>
    <w:qFormat/>
    <w:rsid w:val="001039F7"/>
    <w:rPr>
      <w:rFonts w:ascii="Arial Black" w:hAnsi="Arial Black"/>
      <w:sz w:val="18"/>
    </w:rPr>
  </w:style>
  <w:style w:type="character" w:styleId="Hyperlink">
    <w:name w:val="Hyperlink"/>
    <w:rPr>
      <w:color w:val="0000FF"/>
      <w:u w:val="singl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styleId="Textkrper">
    <w:name w:val="Body Text"/>
    <w:basedOn w:val="Standard"/>
    <w:pPr>
      <w:spacing w:after="220" w:line="180" w:lineRule="atLeast"/>
      <w:jc w:val="both"/>
    </w:pPr>
    <w:rPr>
      <w:spacing w:val="-5"/>
    </w:rPr>
  </w:style>
  <w:style w:type="paragraph" w:styleId="Liste">
    <w:name w:val="List"/>
    <w:basedOn w:val="Textkrper"/>
    <w:rPr>
      <w:rFonts w:cs="Tahoma"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chrichtenkopf1">
    <w:name w:val="Nachrichtenkopf1"/>
    <w:basedOn w:val="Standard"/>
    <w:pPr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CCCCC"/>
      <w:ind w:left="1134" w:hanging="1134"/>
    </w:pPr>
    <w:rPr>
      <w:sz w:val="24"/>
    </w:rPr>
  </w:style>
  <w:style w:type="paragraph" w:customStyle="1" w:styleId="NachrichtenkopfEnde">
    <w:name w:val="Nachrichtenkopf Ende"/>
    <w:basedOn w:val="Nachrichtenkopf1"/>
    <w:next w:val="Textkrper"/>
    <w:pPr>
      <w:keepLines/>
      <w:pBdr>
        <w:top w:val="none" w:sz="0" w:space="0" w:color="auto"/>
        <w:left w:val="none" w:sz="0" w:space="0" w:color="auto"/>
        <w:bottom w:val="single" w:sz="4" w:space="19" w:color="000000"/>
        <w:right w:val="none" w:sz="0" w:space="0" w:color="auto"/>
      </w:pBdr>
      <w:shd w:val="clear" w:color="auto" w:fill="auto"/>
      <w:tabs>
        <w:tab w:val="left" w:pos="864"/>
        <w:tab w:val="left" w:pos="1267"/>
        <w:tab w:val="left" w:pos="2938"/>
        <w:tab w:val="left" w:pos="4320"/>
        <w:tab w:val="left" w:pos="5040"/>
        <w:tab w:val="right" w:pos="8640"/>
      </w:tabs>
      <w:spacing w:before="120" w:after="120" w:line="440" w:lineRule="atLeast"/>
      <w:ind w:left="0" w:firstLine="0"/>
    </w:pPr>
    <w:rPr>
      <w:spacing w:val="-5"/>
      <w:sz w:val="20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paragraph" w:customStyle="1" w:styleId="Gruss">
    <w:name w:val="Gruss"/>
    <w:basedOn w:val="Standard"/>
    <w:pPr>
      <w:spacing w:before="240" w:after="240"/>
    </w:pPr>
    <w:rPr>
      <w:rFonts w:ascii="Serifa 45" w:hAnsi="Serifa 45"/>
      <w:sz w:val="24"/>
    </w:rPr>
  </w:style>
  <w:style w:type="paragraph" w:customStyle="1" w:styleId="Name">
    <w:name w:val="Name"/>
    <w:basedOn w:val="Standard"/>
    <w:pPr>
      <w:shd w:val="clear" w:color="auto" w:fill="FFFFFF"/>
    </w:pPr>
  </w:style>
  <w:style w:type="paragraph" w:customStyle="1" w:styleId="AdreLayout">
    <w:name w:val="AdreßLayout"/>
    <w:basedOn w:val="Standard"/>
    <w:pPr>
      <w:shd w:val="clear" w:color="auto" w:fill="FFFFFF"/>
    </w:pPr>
  </w:style>
  <w:style w:type="paragraph" w:customStyle="1" w:styleId="Rahmeninhalt">
    <w:name w:val="Rahmeninhalt"/>
    <w:basedOn w:val="Textkrper"/>
  </w:style>
  <w:style w:type="character" w:styleId="Seitenzahl">
    <w:name w:val="page number"/>
    <w:basedOn w:val="Absatz-Standardschriftart"/>
    <w:rsid w:val="006E0119"/>
  </w:style>
  <w:style w:type="paragraph" w:customStyle="1" w:styleId="EinfAbs">
    <w:name w:val="[Einf. Abs.]"/>
    <w:basedOn w:val="Standard"/>
    <w:uiPriority w:val="99"/>
    <w:rsid w:val="00CD6F34"/>
    <w:pPr>
      <w:suppressAutoHyphens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92AB0"/>
    <w:rPr>
      <w:rFonts w:ascii="Arial" w:hAnsi="Arial"/>
      <w:sz w:val="22"/>
      <w:szCs w:val="22"/>
      <w:lang w:eastAsia="ar-SA"/>
    </w:rPr>
  </w:style>
  <w:style w:type="paragraph" w:styleId="Sprechblasentext">
    <w:name w:val="Balloon Text"/>
    <w:basedOn w:val="Standard"/>
    <w:link w:val="SprechblasentextZchn"/>
    <w:rsid w:val="00E92AB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92AB0"/>
    <w:rPr>
      <w:rFonts w:ascii="Tahoma" w:hAnsi="Tahoma" w:cs="Tahoma"/>
      <w:sz w:val="16"/>
      <w:szCs w:val="16"/>
      <w:lang w:eastAsia="ar-SA"/>
    </w:rPr>
  </w:style>
  <w:style w:type="character" w:styleId="Buchtitel">
    <w:name w:val="Book Title"/>
    <w:basedOn w:val="Absatz-Standardschriftart"/>
    <w:uiPriority w:val="33"/>
    <w:qFormat/>
    <w:rsid w:val="000D5B8C"/>
    <w:rPr>
      <w:rFonts w:ascii="Arial" w:hAnsi="Arial"/>
      <w:b/>
      <w:bCs/>
      <w:i/>
      <w:iCs/>
      <w:spacing w:val="5"/>
      <w:sz w:val="24"/>
    </w:rPr>
  </w:style>
  <w:style w:type="paragraph" w:styleId="Untertitel">
    <w:name w:val="Subtitle"/>
    <w:basedOn w:val="Standard"/>
    <w:next w:val="Standard"/>
    <w:link w:val="UntertitelZchn"/>
    <w:autoRedefine/>
    <w:qFormat/>
    <w:rsid w:val="000D5B8C"/>
    <w:pPr>
      <w:numPr>
        <w:ilvl w:val="1"/>
      </w:numPr>
      <w:spacing w:after="160"/>
    </w:pPr>
    <w:rPr>
      <w:rFonts w:eastAsiaTheme="minorEastAsia" w:cstheme="minorBidi"/>
      <w:spacing w:val="15"/>
    </w:rPr>
  </w:style>
  <w:style w:type="character" w:customStyle="1" w:styleId="UntertitelZchn">
    <w:name w:val="Untertitel Zchn"/>
    <w:basedOn w:val="Absatz-Standardschriftart"/>
    <w:link w:val="Untertitel"/>
    <w:rsid w:val="000D5B8C"/>
    <w:rPr>
      <w:rFonts w:ascii="Arial" w:eastAsiaTheme="minorEastAsia" w:hAnsi="Arial" w:cstheme="minorBidi"/>
      <w:spacing w:val="15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501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c@woehr.de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Y:\Word-Vorlagen\Neue_Vorlagen\hidden\Brief-OWG-mitLogo.dotm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BF96EE-06A1-490E-BA26-CE1B179EDF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Brief-OWG-mitLogo.dotm</Template>
  <TotalTime>0</TotalTime>
  <Pages>2</Pages>
  <Words>385</Words>
  <Characters>2431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Titel</vt:lpstr>
    </vt:vector>
  </TitlesOfParts>
  <Manager>Manager</Manager>
  <Company>OTTO WÖHR GmbH</Company>
  <LinksUpToDate>false</LinksUpToDate>
  <CharactersWithSpaces>2811</CharactersWithSpaces>
  <SharedDoc>false</SharedDoc>
  <HLinks>
    <vt:vector size="24" baseType="variant">
      <vt:variant>
        <vt:i4>28</vt:i4>
      </vt:variant>
      <vt:variant>
        <vt:i4>12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9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  <vt:variant>
        <vt:i4>28</vt:i4>
      </vt:variant>
      <vt:variant>
        <vt:i4>6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3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Titel</dc:title>
  <dc:subject>Thema</dc:subject>
  <dc:creator>Cokgezen, Ferhan</dc:creator>
  <cp:lastModifiedBy>Cokgezen, Ferhan</cp:lastModifiedBy>
  <cp:revision>1</cp:revision>
  <cp:lastPrinted>2017-10-26T09:18:00Z</cp:lastPrinted>
  <dcterms:created xsi:type="dcterms:W3CDTF">2020-10-30T11:37:00Z</dcterms:created>
  <dcterms:modified xsi:type="dcterms:W3CDTF">2020-10-30T11:56:00Z</dcterms:modified>
  <cp:category>Kategorie</cp:category>
</cp:coreProperties>
</file>